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F" w:rsidRDefault="00FA269F" w:rsidP="00FA269F">
      <w:pPr>
        <w:spacing w:after="0"/>
      </w:pPr>
      <w:r>
        <w:t>Menthol LTE Template for January 2019</w:t>
      </w:r>
    </w:p>
    <w:p w:rsidR="00FA269F" w:rsidRDefault="00FA269F" w:rsidP="00FA269F">
      <w:pPr>
        <w:spacing w:after="0"/>
      </w:pPr>
      <w:r>
        <w:t>Drafted December 12, 2018</w:t>
      </w:r>
    </w:p>
    <w:p w:rsidR="00FA269F" w:rsidRDefault="00FA269F" w:rsidP="00FA269F">
      <w:pPr>
        <w:spacing w:after="0"/>
      </w:pPr>
    </w:p>
    <w:p w:rsidR="00FA269F" w:rsidRDefault="00FA269F" w:rsidP="00FA269F">
      <w:pPr>
        <w:spacing w:after="0"/>
        <w:jc w:val="center"/>
        <w:rPr>
          <w:b/>
        </w:rPr>
      </w:pPr>
      <w:r w:rsidRPr="00FA269F">
        <w:rPr>
          <w:b/>
        </w:rPr>
        <w:t>E-cigarettes are a concern, but let’s not forget about Menthol in 2019</w:t>
      </w:r>
    </w:p>
    <w:p w:rsidR="00FA269F" w:rsidRDefault="00FA269F" w:rsidP="00FA269F">
      <w:pPr>
        <w:spacing w:after="0"/>
        <w:jc w:val="center"/>
        <w:rPr>
          <w:b/>
        </w:rPr>
      </w:pPr>
    </w:p>
    <w:p w:rsidR="00FA269F" w:rsidRDefault="00FA269F" w:rsidP="00FA269F">
      <w:pPr>
        <w:spacing w:after="0"/>
      </w:pPr>
      <w:r>
        <w:t>Dear Editor,</w:t>
      </w:r>
    </w:p>
    <w:p w:rsidR="00FA269F" w:rsidRDefault="00FA269F" w:rsidP="00FA269F">
      <w:pPr>
        <w:spacing w:after="0"/>
      </w:pPr>
    </w:p>
    <w:p w:rsidR="00FA269F" w:rsidRDefault="00FA269F" w:rsidP="00FA269F">
      <w:pPr>
        <w:spacing w:after="0"/>
      </w:pPr>
      <w:r>
        <w:t xml:space="preserve">START </w:t>
      </w:r>
      <w:r w:rsidR="00B93875">
        <w:t xml:space="preserve">BY </w:t>
      </w:r>
      <w:r>
        <w:t xml:space="preserve">OBSERVING THAT OVER THE LAST TWO YEARS, MUCH OF THE MEDIA COVERAGE RELATED TO TOBACCO HAS FOCUSED ON E-CIGARETTES AND THEIR </w:t>
      </w:r>
      <w:r w:rsidR="00910C12">
        <w:t xml:space="preserve">INCREASED </w:t>
      </w:r>
      <w:r>
        <w:t xml:space="preserve">USE </w:t>
      </w:r>
      <w:bookmarkStart w:id="0" w:name="_GoBack"/>
      <w:bookmarkEnd w:id="0"/>
      <w:r>
        <w:t xml:space="preserve">BY TEENS. </w:t>
      </w:r>
      <w:r w:rsidR="00B93875">
        <w:t>SHARE</w:t>
      </w:r>
      <w:r>
        <w:t xml:space="preserve"> THAT THE CONCERN IS WARRANTED, GIVEN THE RISE</w:t>
      </w:r>
      <w:r w:rsidR="00910C12">
        <w:t xml:space="preserve"> IN</w:t>
      </w:r>
      <w:r>
        <w:t xml:space="preserve"> FLASH DRIVE LOOK-A-LIKE PRODUCTS LIKE JUUL AND THE SHARP INCREASE IN YOUTH </w:t>
      </w:r>
      <w:r w:rsidR="00120B80">
        <w:t xml:space="preserve">E-CIGARETTE </w:t>
      </w:r>
      <w:r>
        <w:t xml:space="preserve">USE, BUT </w:t>
      </w:r>
      <w:r w:rsidR="00C53265">
        <w:t xml:space="preserve">NOTE THAT </w:t>
      </w:r>
      <w:r>
        <w:t>WE SHOULD</w:t>
      </w:r>
      <w:r w:rsidR="00C53265">
        <w:t>N’T</w:t>
      </w:r>
      <w:r>
        <w:t xml:space="preserve"> GET COMPLACENT ABOUT OTHER TOBACCO PRODUCTS – ESPECIALLY MENTHOL CIGARETTES.</w:t>
      </w:r>
    </w:p>
    <w:p w:rsidR="00FA269F" w:rsidRDefault="00FA269F" w:rsidP="00FA269F">
      <w:pPr>
        <w:spacing w:after="0"/>
      </w:pPr>
    </w:p>
    <w:p w:rsidR="00C53265" w:rsidRDefault="00C53265" w:rsidP="00FA269F">
      <w:pPr>
        <w:spacing w:after="0"/>
      </w:pPr>
      <w:r>
        <w:t xml:space="preserve">SHARE THAT MENTHOL IS THE ONLY FLAVORING STILL ALLOWED </w:t>
      </w:r>
      <w:r w:rsidR="00120B80">
        <w:t xml:space="preserve">IN </w:t>
      </w:r>
      <w:r>
        <w:t xml:space="preserve">CIGARETTES. ALSO TALK ABOUT HOW </w:t>
      </w:r>
      <w:r w:rsidR="00910C12">
        <w:t>SMOKING MENTHOLS</w:t>
      </w:r>
      <w:r>
        <w:t xml:space="preserve"> </w:t>
      </w:r>
      <w:r w:rsidR="00910C12">
        <w:t>MAKES IT</w:t>
      </w:r>
      <w:r>
        <w:t xml:space="preserve"> EASIER TO START AND HARDER TO QUIT (</w:t>
      </w:r>
      <w:r w:rsidRPr="00C53265">
        <w:rPr>
          <w:b/>
        </w:rPr>
        <w:t xml:space="preserve">YOU CAN FIND A GOOD EXPLANATION IN THE FIRST PARAGRAPH OF THIS FACT SHEET -- </w:t>
      </w:r>
      <w:hyperlink r:id="rId5" w:history="1">
        <w:r w:rsidRPr="00C53265">
          <w:rPr>
            <w:rStyle w:val="Hyperlink"/>
            <w:b/>
          </w:rPr>
          <w:t>https://truthinitiative.org/news/truth-about-menthol</w:t>
        </w:r>
      </w:hyperlink>
      <w:r>
        <w:t>). DISCUSS THE IMPORTANCE OF ADDRESSING MENTHOL ALONGSIDE OTHER FLAVORED TOBACCO PRODUCTS.</w:t>
      </w:r>
    </w:p>
    <w:p w:rsidR="00C53265" w:rsidRDefault="00C53265" w:rsidP="00FA269F">
      <w:pPr>
        <w:spacing w:after="0"/>
      </w:pPr>
    </w:p>
    <w:p w:rsidR="00C53265" w:rsidRDefault="00C53265" w:rsidP="00FA269F">
      <w:pPr>
        <w:spacing w:after="0"/>
      </w:pPr>
      <w:r>
        <w:t xml:space="preserve">DETAIL THE TOLL THAT MENTHOL TAKES ON AFRICAN AMERICANS USING EXAMPLES FROM THE </w:t>
      </w:r>
      <w:r w:rsidR="00120B80">
        <w:t xml:space="preserve">DISPARITIES </w:t>
      </w:r>
      <w:r>
        <w:t>TOOLKIT ON TOBWIS (</w:t>
      </w:r>
      <w:hyperlink r:id="rId6" w:history="1">
        <w:r w:rsidR="00B93875" w:rsidRPr="00B93875">
          <w:rPr>
            <w:rStyle w:val="Hyperlink"/>
            <w:b/>
          </w:rPr>
          <w:t>https://tobwis.org/toolkits/disparities/african-american/</w:t>
        </w:r>
      </w:hyperlink>
      <w:r w:rsidR="00B93875">
        <w:t>)</w:t>
      </w:r>
      <w:r>
        <w:t>.</w:t>
      </w:r>
      <w:r w:rsidR="00B93875">
        <w:t xml:space="preserve"> </w:t>
      </w:r>
      <w:r w:rsidR="00120B80">
        <w:t>MENTION THAT TOBACCO COMPANIES PROMOTE MENTHOL TOBACCO PRODUCTS</w:t>
      </w:r>
      <w:r w:rsidR="00B93875">
        <w:t xml:space="preserve"> HEAVILY</w:t>
      </w:r>
      <w:r w:rsidR="00120B80">
        <w:t xml:space="preserve"> IN AFRICAN AMERICAN COMMUNITIES.</w:t>
      </w:r>
      <w:r>
        <w:t xml:space="preserve"> (</w:t>
      </w:r>
      <w:hyperlink r:id="rId7" w:history="1">
        <w:r w:rsidRPr="00B93875">
          <w:rPr>
            <w:rStyle w:val="Hyperlink"/>
            <w:b/>
          </w:rPr>
          <w:t>http://www.lung.org/stop-smoking/smoking-facts/tobacco-industry-marketing.html</w:t>
        </w:r>
      </w:hyperlink>
      <w:r w:rsidR="00EF3A5C" w:rsidRPr="00B93875">
        <w:rPr>
          <w:rStyle w:val="Hyperlink"/>
          <w:b/>
        </w:rPr>
        <w:t>, https://truthinitiative.org/news/nomentholmondays-targeted-marketing-menthols-and-african-american-history</w:t>
      </w:r>
      <w:r>
        <w:t>).</w:t>
      </w:r>
    </w:p>
    <w:p w:rsidR="00C53265" w:rsidRDefault="00C53265" w:rsidP="00FA269F">
      <w:pPr>
        <w:spacing w:after="0"/>
      </w:pPr>
    </w:p>
    <w:p w:rsidR="00FA269F" w:rsidRPr="00FA269F" w:rsidRDefault="00EF3A5C" w:rsidP="00FA269F">
      <w:pPr>
        <w:spacing w:after="0"/>
      </w:pPr>
      <w:r>
        <w:t xml:space="preserve">REMIND READERS THAT MARKETING EXPOSURE AND PERCEIVED DISCRIMMINATION DRIVE SMOKING RATES. LET READERS KNOW THAT </w:t>
      </w:r>
      <w:r w:rsidR="00C53265">
        <w:t xml:space="preserve">IF </w:t>
      </w:r>
      <w:r>
        <w:t>THEY</w:t>
      </w:r>
      <w:r w:rsidR="00B93875">
        <w:t>’</w:t>
      </w:r>
      <w:r>
        <w:t xml:space="preserve">RE CONCERNED ABOUT </w:t>
      </w:r>
      <w:r w:rsidR="00C53265">
        <w:t xml:space="preserve">SPECIFIC GROUPS </w:t>
      </w:r>
      <w:r w:rsidR="00B93875">
        <w:t>BEING</w:t>
      </w:r>
      <w:r w:rsidR="00C53265">
        <w:t xml:space="preserve"> TARGETED </w:t>
      </w:r>
      <w:r>
        <w:t xml:space="preserve">BY TOBACCO COMPANIES </w:t>
      </w:r>
      <w:r w:rsidR="00C53265">
        <w:t xml:space="preserve">AND </w:t>
      </w:r>
      <w:r w:rsidR="00B93875">
        <w:t>THOSE</w:t>
      </w:r>
      <w:r>
        <w:t xml:space="preserve"> GROUPS </w:t>
      </w:r>
      <w:r w:rsidR="00B93875">
        <w:t>HAVING</w:t>
      </w:r>
      <w:r>
        <w:t xml:space="preserve"> HIGHER RISK FOR NEGATIVE HEALTH OUTCOMES</w:t>
      </w:r>
      <w:r w:rsidR="00C53265">
        <w:t>,</w:t>
      </w:r>
      <w:r>
        <w:t xml:space="preserve"> </w:t>
      </w:r>
      <w:r w:rsidR="00C53265">
        <w:t xml:space="preserve">THEY CAN </w:t>
      </w:r>
      <w:r w:rsidR="00910C12">
        <w:t>MAKE</w:t>
      </w:r>
      <w:r w:rsidR="00C53265">
        <w:t xml:space="preserve"> A DIFFERENCE BY CONTACTING THE (</w:t>
      </w:r>
      <w:r w:rsidR="00C53265" w:rsidRPr="00C53265">
        <w:rPr>
          <w:b/>
        </w:rPr>
        <w:t>NETWORK/COALITION NAME</w:t>
      </w:r>
      <w:r w:rsidR="00C53265">
        <w:t>) AT (</w:t>
      </w:r>
      <w:r w:rsidR="00C53265" w:rsidRPr="00C53265">
        <w:rPr>
          <w:b/>
        </w:rPr>
        <w:t>URL, SOCIAL MEDIA, ETC.</w:t>
      </w:r>
      <w:r w:rsidR="00C53265">
        <w:t xml:space="preserve">). CLOSE WITH AN UPLIFTING SENTENCE ABOUT THE POWER OF COLLECTIVE ACTION TO MAKE CHANGE, ESPECIALLY IN COMMUNITIES </w:t>
      </w:r>
      <w:r>
        <w:t>WITH HIGH MENTHOL TOBACCO USE RATES</w:t>
      </w:r>
      <w:r w:rsidR="00C53265">
        <w:t>.</w:t>
      </w:r>
      <w:r w:rsidR="00345ABD">
        <w:t xml:space="preserve"> </w:t>
      </w:r>
      <w:r w:rsidR="00C53265">
        <w:t xml:space="preserve">  </w:t>
      </w:r>
    </w:p>
    <w:sectPr w:rsidR="00FA269F" w:rsidRPr="00FA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9F"/>
    <w:rsid w:val="00120B80"/>
    <w:rsid w:val="00345ABD"/>
    <w:rsid w:val="00505032"/>
    <w:rsid w:val="00910C12"/>
    <w:rsid w:val="00B56433"/>
    <w:rsid w:val="00B93875"/>
    <w:rsid w:val="00C53265"/>
    <w:rsid w:val="00EF3A5C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B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ng.org/stop-smoking/smoking-facts/tobacco-industry-market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bwis.org/toolkits/disparities/african-american/" TargetMode="External"/><Relationship Id="rId5" Type="http://schemas.openxmlformats.org/officeDocument/2006/relationships/hyperlink" Target="https://truthinitiative.org/news/truth-about-menth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2018-12-13T15:47:00Z</dcterms:created>
  <dcterms:modified xsi:type="dcterms:W3CDTF">2018-12-13T15:47:00Z</dcterms:modified>
</cp:coreProperties>
</file>