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10329" w14:textId="0BF72416" w:rsidR="00A33313" w:rsidRPr="00A33313" w:rsidRDefault="00A33313" w:rsidP="00A333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Novembe</w:t>
      </w:r>
      <w:r w:rsidRPr="00A33313">
        <w:rPr>
          <w:rFonts w:ascii="Calibri" w:eastAsia="Calibri" w:hAnsi="Calibri" w:cs="Calibri"/>
          <w:sz w:val="22"/>
          <w:szCs w:val="22"/>
        </w:rPr>
        <w:t xml:space="preserve">r Press Release Template – </w:t>
      </w:r>
      <w:r w:rsidR="00AC53DA">
        <w:rPr>
          <w:rFonts w:ascii="Calibri" w:eastAsia="Calibri" w:hAnsi="Calibri" w:cs="Calibri"/>
          <w:sz w:val="22"/>
          <w:szCs w:val="22"/>
        </w:rPr>
        <w:t xml:space="preserve">BRFSS and </w:t>
      </w:r>
      <w:r w:rsidR="00B03555">
        <w:rPr>
          <w:rFonts w:ascii="Calibri" w:eastAsia="Calibri" w:hAnsi="Calibri" w:cs="Calibri"/>
          <w:sz w:val="22"/>
          <w:szCs w:val="22"/>
        </w:rPr>
        <w:t xml:space="preserve">Tobacco Disparities </w:t>
      </w:r>
      <w:r w:rsidRPr="00A33313">
        <w:rPr>
          <w:rFonts w:ascii="Calibri" w:eastAsia="Calibri" w:hAnsi="Calibri" w:cs="Calibri"/>
          <w:sz w:val="22"/>
          <w:szCs w:val="22"/>
        </w:rPr>
        <w:t xml:space="preserve"> </w:t>
      </w:r>
    </w:p>
    <w:p w14:paraId="7962FFDA" w14:textId="6D19C365" w:rsidR="00A33313" w:rsidRPr="00A33313" w:rsidRDefault="00B03555" w:rsidP="00A333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Drafted December 2, 2019</w:t>
      </w:r>
    </w:p>
    <w:p w14:paraId="65FE44BB" w14:textId="77777777" w:rsidR="00A33313" w:rsidRPr="00A33313" w:rsidRDefault="00A33313" w:rsidP="00A33313">
      <w:pPr>
        <w:rPr>
          <w:rFonts w:ascii="Calibri" w:eastAsia="Calibri" w:hAnsi="Calibri" w:cs="Calibri"/>
          <w:sz w:val="22"/>
          <w:szCs w:val="22"/>
        </w:rPr>
      </w:pPr>
    </w:p>
    <w:p w14:paraId="669FA18F" w14:textId="77777777" w:rsidR="00A33313" w:rsidRPr="00A33313" w:rsidRDefault="00A33313" w:rsidP="00A33313">
      <w:pPr>
        <w:rPr>
          <w:rFonts w:ascii="Calibri" w:hAnsi="Calibri" w:cs="Calibri"/>
          <w:sz w:val="22"/>
          <w:szCs w:val="22"/>
        </w:rPr>
      </w:pPr>
      <w:r w:rsidRPr="00A33313">
        <w:rPr>
          <w:rFonts w:ascii="Calibri" w:hAnsi="Calibri" w:cs="Calibri"/>
          <w:sz w:val="22"/>
          <w:szCs w:val="22"/>
        </w:rPr>
        <w:t xml:space="preserve">For Immediate Release:  </w:t>
      </w:r>
      <w:r w:rsidRPr="00A33313">
        <w:rPr>
          <w:rFonts w:ascii="Calibri" w:hAnsi="Calibri" w:cs="Calibri"/>
          <w:b/>
          <w:sz w:val="22"/>
          <w:szCs w:val="22"/>
        </w:rPr>
        <w:t>(INSERT DATE)</w:t>
      </w:r>
    </w:p>
    <w:p w14:paraId="1505CCCF" w14:textId="77777777" w:rsidR="00A33313" w:rsidRPr="00A33313" w:rsidRDefault="00A33313" w:rsidP="00A33313">
      <w:pPr>
        <w:rPr>
          <w:rFonts w:ascii="Calibri" w:hAnsi="Calibri" w:cs="Calibri"/>
          <w:sz w:val="22"/>
          <w:szCs w:val="22"/>
        </w:rPr>
      </w:pPr>
      <w:r w:rsidRPr="00A33313">
        <w:rPr>
          <w:rFonts w:ascii="Calibri" w:hAnsi="Calibri" w:cs="Calibri"/>
          <w:sz w:val="22"/>
          <w:szCs w:val="22"/>
        </w:rPr>
        <w:t xml:space="preserve">Contact:  </w:t>
      </w:r>
      <w:r w:rsidRPr="00A33313">
        <w:rPr>
          <w:rFonts w:ascii="Calibri" w:hAnsi="Calibri" w:cs="Calibri"/>
          <w:b/>
          <w:sz w:val="22"/>
          <w:szCs w:val="22"/>
        </w:rPr>
        <w:t>(INSERT NAME, PHONE NUMBER)</w:t>
      </w:r>
    </w:p>
    <w:p w14:paraId="1A8EDD38" w14:textId="77777777" w:rsidR="00A33313" w:rsidRPr="00A33313" w:rsidRDefault="00A33313" w:rsidP="00A33313">
      <w:pPr>
        <w:rPr>
          <w:rFonts w:ascii="Calibri" w:hAnsi="Calibri" w:cs="Calibri"/>
          <w:sz w:val="22"/>
          <w:szCs w:val="22"/>
        </w:rPr>
      </w:pPr>
    </w:p>
    <w:p w14:paraId="75C973C6" w14:textId="4895CB1E" w:rsidR="00A33313" w:rsidRPr="00A33313" w:rsidRDefault="00A33313" w:rsidP="00A3331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(Network/Coalition Name): </w:t>
      </w:r>
      <w:r w:rsidR="00B03555">
        <w:rPr>
          <w:rFonts w:ascii="Calibri" w:hAnsi="Calibri" w:cs="Calibri"/>
          <w:b/>
          <w:sz w:val="22"/>
          <w:szCs w:val="22"/>
        </w:rPr>
        <w:t>Addressing Disparities Key to Ending Tobacco Use</w:t>
      </w:r>
    </w:p>
    <w:p w14:paraId="4C6B693E" w14:textId="77777777" w:rsidR="002116B6" w:rsidRDefault="002116B6"/>
    <w:p w14:paraId="4FB1422B" w14:textId="75054912" w:rsidR="00647B71" w:rsidRDefault="00A33313">
      <w:r w:rsidRPr="003C0EDE">
        <w:rPr>
          <w:b/>
        </w:rPr>
        <w:t>(CITY, WI)</w:t>
      </w:r>
      <w:r>
        <w:t xml:space="preserve"> – </w:t>
      </w:r>
      <w:r w:rsidR="00B03555">
        <w:t>The Wisconsin Department of Health Services recently released data from the 2018 Behavio</w:t>
      </w:r>
      <w:r w:rsidR="00AC2EBE">
        <w:t>ral Risk Factor Surveillance Survey</w:t>
      </w:r>
      <w:r w:rsidR="00B03555">
        <w:t xml:space="preserve"> (BRFSS), which </w:t>
      </w:r>
      <w:r w:rsidR="00AC2EBE">
        <w:t xml:space="preserve">collects data on </w:t>
      </w:r>
      <w:r w:rsidR="00B03555">
        <w:t xml:space="preserve">adult tobacco use in Wisconsin. </w:t>
      </w:r>
      <w:r w:rsidR="008B2D31">
        <w:t>O</w:t>
      </w:r>
      <w:r w:rsidR="00B03555">
        <w:t>verall</w:t>
      </w:r>
      <w:r w:rsidR="008B2D31">
        <w:t>,</w:t>
      </w:r>
      <w:r w:rsidR="00B03555">
        <w:t xml:space="preserve"> </w:t>
      </w:r>
      <w:r w:rsidR="008B2D31">
        <w:t xml:space="preserve">smoking among Wisconsin adults </w:t>
      </w:r>
      <w:r w:rsidR="00C851DB">
        <w:t>slightly increased</w:t>
      </w:r>
      <w:r w:rsidR="00B03555">
        <w:t xml:space="preserve"> from last year (16.4% in 2018, up from 16% in 2017)</w:t>
      </w:r>
      <w:r w:rsidR="008B2D31">
        <w:t xml:space="preserve">, and remains above the national average of </w:t>
      </w:r>
      <w:r w:rsidR="008A5B19">
        <w:t xml:space="preserve">14%. However, members of the </w:t>
      </w:r>
      <w:r w:rsidR="008A5B19" w:rsidRPr="00D61714">
        <w:rPr>
          <w:b/>
        </w:rPr>
        <w:t>(Coalition/Network)</w:t>
      </w:r>
      <w:r w:rsidR="008A5B19">
        <w:t xml:space="preserve"> say the real story is the huge gap in smoking rates </w:t>
      </w:r>
      <w:r w:rsidR="00AC2EBE">
        <w:t>among certain population groups.</w:t>
      </w:r>
    </w:p>
    <w:p w14:paraId="39390DEE" w14:textId="77777777" w:rsidR="008A5B19" w:rsidRDefault="008A5B19"/>
    <w:p w14:paraId="6F38BEB1" w14:textId="42B7FC5D" w:rsidR="008A5B19" w:rsidRDefault="008A5B19">
      <w:r>
        <w:t>“</w:t>
      </w:r>
      <w:r w:rsidR="00D61714">
        <w:t>For decades, t</w:t>
      </w:r>
      <w:r>
        <w:t xml:space="preserve">he tobacco industry has targeted African Americans, the LGB community, American Indians, and </w:t>
      </w:r>
      <w:r w:rsidR="00E67905">
        <w:t>individuals experiencing poverty</w:t>
      </w:r>
      <w:r>
        <w:t xml:space="preserve"> </w:t>
      </w:r>
      <w:r w:rsidR="00D61714">
        <w:t xml:space="preserve">through advertising and promotions, and unfortunately, their efforts have paid off,” said </w:t>
      </w:r>
      <w:r w:rsidR="00D61714" w:rsidRPr="00D61714">
        <w:rPr>
          <w:b/>
        </w:rPr>
        <w:t>(Contact Name)</w:t>
      </w:r>
      <w:r w:rsidR="00D61714">
        <w:t>. “As a result of strategies designed to hook them on an addictive product, these population</w:t>
      </w:r>
      <w:r w:rsidR="00E67905">
        <w:t>s</w:t>
      </w:r>
      <w:r w:rsidR="00D61714">
        <w:t xml:space="preserve"> smoke </w:t>
      </w:r>
      <w:r w:rsidR="00AC2EBE">
        <w:t xml:space="preserve">cigarettes </w:t>
      </w:r>
      <w:r w:rsidR="00D61714">
        <w:t xml:space="preserve">at </w:t>
      </w:r>
      <w:r w:rsidR="00AC2EBE">
        <w:t xml:space="preserve">much </w:t>
      </w:r>
      <w:r w:rsidR="00D61714">
        <w:t>higher rates than the general public.”</w:t>
      </w:r>
    </w:p>
    <w:p w14:paraId="5E4452DF" w14:textId="77777777" w:rsidR="00256EEF" w:rsidRDefault="00256EEF"/>
    <w:p w14:paraId="48679CAA" w14:textId="2077676F" w:rsidR="00B8313D" w:rsidRDefault="00D61714">
      <w:r>
        <w:t xml:space="preserve">Members of the </w:t>
      </w:r>
      <w:r w:rsidRPr="00B8313D">
        <w:rPr>
          <w:b/>
        </w:rPr>
        <w:t>(Network/Coalition)</w:t>
      </w:r>
      <w:r>
        <w:t xml:space="preserve"> also point to other factors for</w:t>
      </w:r>
      <w:r w:rsidR="00AC2EBE">
        <w:t xml:space="preserve"> </w:t>
      </w:r>
      <w:r w:rsidR="00C851DB">
        <w:t>higher tobacco</w:t>
      </w:r>
      <w:r>
        <w:t xml:space="preserve"> use rates, including racism, discrimination, and poverty. The stress of these factors combined with </w:t>
      </w:r>
      <w:r w:rsidR="00B8313D">
        <w:t xml:space="preserve">less access to </w:t>
      </w:r>
      <w:r w:rsidR="00AC2EBE">
        <w:t xml:space="preserve">prevention and </w:t>
      </w:r>
      <w:r w:rsidR="00B8313D">
        <w:t>cessation services help create condit</w:t>
      </w:r>
      <w:r w:rsidR="00AC2EBE">
        <w:t>ions that encourage tobacco use and make it harder to quit.</w:t>
      </w:r>
    </w:p>
    <w:p w14:paraId="51B9F38A" w14:textId="77777777" w:rsidR="00B8313D" w:rsidRDefault="00B8313D"/>
    <w:p w14:paraId="31245461" w14:textId="39DBDCAF" w:rsidR="00B8313D" w:rsidRDefault="00B8313D" w:rsidP="00B8313D">
      <w:r w:rsidRPr="00E67905">
        <w:rPr>
          <w:b/>
        </w:rPr>
        <w:t>(Coalition/Network)</w:t>
      </w:r>
      <w:r>
        <w:t xml:space="preserve"> is working to create change in </w:t>
      </w:r>
      <w:r w:rsidRPr="00E67905">
        <w:rPr>
          <w:b/>
        </w:rPr>
        <w:t>(Community name)</w:t>
      </w:r>
      <w:r>
        <w:t xml:space="preserve"> by (</w:t>
      </w:r>
      <w:r w:rsidRPr="00B8313D">
        <w:rPr>
          <w:b/>
        </w:rPr>
        <w:t>DESCRIBE YOUR LOCAL EFFORTS TO ADDRESS DISPARITIES. THIS COULD INCLUDE LOCAL MEETINGS, EVENTS, OR EDUCATIONAL PRESENTATIONS)</w:t>
      </w:r>
      <w:r>
        <w:t xml:space="preserve">. </w:t>
      </w:r>
    </w:p>
    <w:p w14:paraId="619CFCA2" w14:textId="77777777" w:rsidR="00B8313D" w:rsidRDefault="00B8313D"/>
    <w:p w14:paraId="00C463E8" w14:textId="7301449F" w:rsidR="00B8313D" w:rsidRDefault="00B8313D">
      <w:r>
        <w:t>“If we want to d</w:t>
      </w:r>
      <w:r w:rsidR="00AC2EBE">
        <w:t>ecrease</w:t>
      </w:r>
      <w:r>
        <w:t xml:space="preserve"> tobacco use in these populations, we need to talk to those affected” said (</w:t>
      </w:r>
      <w:r w:rsidRPr="00B8313D">
        <w:rPr>
          <w:b/>
        </w:rPr>
        <w:t>Contact Name</w:t>
      </w:r>
      <w:r>
        <w:t>). “These communities know the prevention strategies that will work for them, and we need to make sure they’re a leading voice at the table as we w</w:t>
      </w:r>
      <w:bookmarkStart w:id="0" w:name="_GoBack"/>
      <w:bookmarkEnd w:id="0"/>
      <w:r>
        <w:t xml:space="preserve">ork to </w:t>
      </w:r>
      <w:r w:rsidR="00E67905">
        <w:t>give everyone an equal chance of living a tobacco-free life</w:t>
      </w:r>
      <w:r>
        <w:t>.”</w:t>
      </w:r>
    </w:p>
    <w:p w14:paraId="5F4CEB18" w14:textId="77777777" w:rsidR="00B8313D" w:rsidRDefault="00B8313D"/>
    <w:p w14:paraId="1404C0E8" w14:textId="25A0E709" w:rsidR="00E67905" w:rsidRDefault="00B8313D">
      <w:r>
        <w:t>There are plenty of go</w:t>
      </w:r>
      <w:r w:rsidR="00E67905">
        <w:t xml:space="preserve">od reasons to quit or avoid using tobacco altogether, including </w:t>
      </w:r>
      <w:r w:rsidR="00E67905" w:rsidRPr="00E67905">
        <w:rPr>
          <w:b/>
        </w:rPr>
        <w:t xml:space="preserve">(GIVE A FEW QUICK EXAMPLES FROM </w:t>
      </w:r>
      <w:hyperlink r:id="rId6" w:history="1">
        <w:r w:rsidR="00E67905" w:rsidRPr="00E67905">
          <w:rPr>
            <w:rStyle w:val="Hyperlink"/>
            <w:b/>
          </w:rPr>
          <w:t>https://smokefree.gov/quit-smoking/why-you-should-quit/reasons-to-quit</w:t>
        </w:r>
      </w:hyperlink>
      <w:r w:rsidR="00E67905" w:rsidRPr="00E67905">
        <w:rPr>
          <w:b/>
        </w:rPr>
        <w:t>)</w:t>
      </w:r>
      <w:r w:rsidR="00E67905">
        <w:t xml:space="preserve">. Free help to quit is also available by calling 1-800-QUIT NOW (784-8669), or if you’re on Medicaid, talking to your doctor about the Medicaid cessation benefit. </w:t>
      </w:r>
    </w:p>
    <w:p w14:paraId="012AF80A" w14:textId="77777777" w:rsidR="00E67905" w:rsidRDefault="00E67905"/>
    <w:p w14:paraId="667832D6" w14:textId="3433BA26" w:rsidR="00E67905" w:rsidRDefault="00E67905">
      <w:r>
        <w:t xml:space="preserve">Visit dhs.wisconsin.gov/tobacco to view the BRFSS fact sheet. For more on the </w:t>
      </w:r>
      <w:r w:rsidRPr="00E67905">
        <w:rPr>
          <w:b/>
        </w:rPr>
        <w:t>(Network/Coalition)</w:t>
      </w:r>
      <w:r>
        <w:t xml:space="preserve">, visit </w:t>
      </w:r>
      <w:r w:rsidRPr="00E67905">
        <w:rPr>
          <w:b/>
        </w:rPr>
        <w:t>(URL, Social Media, etc.)</w:t>
      </w:r>
      <w:r>
        <w:t>.</w:t>
      </w:r>
    </w:p>
    <w:p w14:paraId="3ECA9BC5" w14:textId="77777777" w:rsidR="00E67905" w:rsidRDefault="00E67905"/>
    <w:p w14:paraId="7DC6A93B" w14:textId="49574660" w:rsidR="00E67905" w:rsidRDefault="00E67905" w:rsidP="00E67905">
      <w:pPr>
        <w:jc w:val="center"/>
      </w:pPr>
      <w:r>
        <w:t>###</w:t>
      </w:r>
    </w:p>
    <w:p w14:paraId="4806BC4D" w14:textId="166E87B1" w:rsidR="00D43DB5" w:rsidRPr="003C0EDE" w:rsidRDefault="00D43DB5" w:rsidP="00B56A5F"/>
    <w:sectPr w:rsidR="00D43DB5" w:rsidRPr="003C0E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22947C" w15:done="0"/>
  <w15:commentEx w15:paraId="103BF0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2947C" w16cid:durableId="2166B71D"/>
  <w16cid:commentId w16cid:paraId="103BF05C" w16cid:durableId="2166B7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m Geis (WI DHS)">
    <w15:presenceInfo w15:providerId="None" w15:userId="Pam Geis (WI DH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03"/>
    <w:rsid w:val="0010505B"/>
    <w:rsid w:val="001376D0"/>
    <w:rsid w:val="00154AEC"/>
    <w:rsid w:val="0020534C"/>
    <w:rsid w:val="002116B6"/>
    <w:rsid w:val="00256EEF"/>
    <w:rsid w:val="00342E72"/>
    <w:rsid w:val="003C0EDE"/>
    <w:rsid w:val="003C763D"/>
    <w:rsid w:val="00495CEC"/>
    <w:rsid w:val="005250A8"/>
    <w:rsid w:val="00645DAE"/>
    <w:rsid w:val="00647B71"/>
    <w:rsid w:val="006C5066"/>
    <w:rsid w:val="007A278A"/>
    <w:rsid w:val="008938A4"/>
    <w:rsid w:val="008A5B19"/>
    <w:rsid w:val="008B2D31"/>
    <w:rsid w:val="00A33313"/>
    <w:rsid w:val="00AC2EBE"/>
    <w:rsid w:val="00AC3374"/>
    <w:rsid w:val="00AC53DA"/>
    <w:rsid w:val="00AD6A8C"/>
    <w:rsid w:val="00B03555"/>
    <w:rsid w:val="00B264ED"/>
    <w:rsid w:val="00B56A5F"/>
    <w:rsid w:val="00B8313D"/>
    <w:rsid w:val="00BC44E0"/>
    <w:rsid w:val="00C437AA"/>
    <w:rsid w:val="00C8106F"/>
    <w:rsid w:val="00C851DB"/>
    <w:rsid w:val="00D16BF6"/>
    <w:rsid w:val="00D43DB5"/>
    <w:rsid w:val="00D61714"/>
    <w:rsid w:val="00DC4A03"/>
    <w:rsid w:val="00E67905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66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33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05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53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437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3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37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3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33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05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53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437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3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37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3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mokefree.gov/quit-smoking/why-you-should-quit/reasons-to-quit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F37A-CB1F-4CE4-95D2-C9977E61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2019-12-03T15:00:00Z</dcterms:created>
  <dcterms:modified xsi:type="dcterms:W3CDTF">2019-12-03T15:00:00Z</dcterms:modified>
</cp:coreProperties>
</file>