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8304A" w14:textId="77777777" w:rsidR="0099481A" w:rsidRDefault="00556614">
      <w:pPr>
        <w:pStyle w:val="Body"/>
        <w:spacing w:line="480" w:lineRule="auto"/>
        <w:rPr>
          <w:rFonts w:ascii="Helvetica Neue" w:eastAsia="Helvetica Neue" w:hAnsi="Helvetica Neue" w:cs="Helvetica Neue"/>
          <w:b/>
          <w:bCs/>
        </w:rPr>
      </w:pPr>
      <w:r>
        <w:rPr>
          <w:b/>
          <w:bCs/>
          <w:lang w:val="it-IT"/>
        </w:rPr>
        <w:t xml:space="preserve">Occasion: </w:t>
      </w:r>
    </w:p>
    <w:p w14:paraId="62718330" w14:textId="77777777" w:rsidR="0099481A" w:rsidRDefault="00556614">
      <w:pPr>
        <w:pStyle w:val="Body"/>
        <w:spacing w:line="360" w:lineRule="auto"/>
        <w:rPr>
          <w:shd w:val="clear" w:color="auto" w:fill="FFFF00"/>
        </w:rPr>
      </w:pPr>
      <w:r>
        <w:t xml:space="preserve">No Menthol Sunday is a national observance day led by the </w:t>
      </w:r>
      <w:proofErr w:type="spellStart"/>
      <w:r>
        <w:t>The</w:t>
      </w:r>
      <w:proofErr w:type="spellEnd"/>
      <w:r>
        <w:t xml:space="preserve"> Center for Black Health and Equity. It is an exciting time for faith communities to effect change in the health of their congregations. Each year the Wisconsin African American Tobacco Preventio</w:t>
      </w:r>
      <w:r>
        <w:t xml:space="preserve">n Network (WAATPN) joins allies across the country, including the </w:t>
      </w:r>
      <w:r>
        <w:rPr>
          <w:shd w:val="clear" w:color="auto" w:fill="FFFF00"/>
        </w:rPr>
        <w:t>ADD COALITION</w:t>
      </w:r>
      <w:r>
        <w:rPr>
          <w:shd w:val="clear" w:color="auto" w:fill="FFFFFF"/>
        </w:rPr>
        <w:t>,</w:t>
      </w:r>
      <w:r>
        <w:t xml:space="preserve"> in encouraging faith leaders to talk about the importance of living healthfully—not only for the sake of one</w:t>
      </w:r>
      <w:r>
        <w:rPr>
          <w:rtl/>
        </w:rPr>
        <w:t>’</w:t>
      </w:r>
      <w:r>
        <w:t xml:space="preserve">s own sacred physical body, but for the sake of the </w:t>
      </w:r>
      <w:proofErr w:type="gramStart"/>
      <w:r>
        <w:t>African-Americ</w:t>
      </w:r>
      <w:r>
        <w:t>an</w:t>
      </w:r>
      <w:proofErr w:type="gramEnd"/>
      <w:r>
        <w:t xml:space="preserve"> community as a whole. We emphasize the role of menthol making it difficult to quit using tobacco, but we don</w:t>
      </w:r>
      <w:r>
        <w:rPr>
          <w:rtl/>
        </w:rPr>
        <w:t>’</w:t>
      </w:r>
      <w:r>
        <w:t xml:space="preserve">t stop there. We speak loudly against social, </w:t>
      </w:r>
      <w:proofErr w:type="gramStart"/>
      <w:r>
        <w:t>economic</w:t>
      </w:r>
      <w:proofErr w:type="gramEnd"/>
      <w:r>
        <w:t xml:space="preserve"> and governmental systems that perpetuate health disparities and keep tobacco use at statu</w:t>
      </w:r>
      <w:r>
        <w:t>s quo. Tobacco is still the number one killer of African Americans and smoking can weaken your immune system and put you at higher risks of severe illness or death from COVID-19. This year, the 7th No Menthol Sunday, is a critical year in menthol policy hi</w:t>
      </w:r>
      <w:r>
        <w:t xml:space="preserve">story, as the FDA is slated to introduce new policies on menthol. </w:t>
      </w:r>
      <w:r>
        <w:rPr>
          <w:shd w:val="clear" w:color="auto" w:fill="FFFFFF"/>
        </w:rPr>
        <w:t xml:space="preserve">No Menthol Sunday is a time to further efforts to build support for this needed policy </w:t>
      </w:r>
      <w:proofErr w:type="gramStart"/>
      <w:r>
        <w:rPr>
          <w:shd w:val="clear" w:color="auto" w:fill="FFFFFF"/>
        </w:rPr>
        <w:t>change, and</w:t>
      </w:r>
      <w:proofErr w:type="gramEnd"/>
      <w:r>
        <w:rPr>
          <w:shd w:val="clear" w:color="auto" w:fill="FFFFFF"/>
        </w:rPr>
        <w:t xml:space="preserve"> stop any opposition. This year</w:t>
      </w:r>
      <w:r>
        <w:rPr>
          <w:shd w:val="clear" w:color="auto" w:fill="FFFFFF"/>
          <w:rtl/>
        </w:rPr>
        <w:t>’</w:t>
      </w:r>
      <w:r>
        <w:rPr>
          <w:shd w:val="clear" w:color="auto" w:fill="FFFFFF"/>
        </w:rPr>
        <w:t>s theme is Bold Awareness: A fight to the finish. This fight</w:t>
      </w:r>
      <w:r>
        <w:rPr>
          <w:shd w:val="clear" w:color="auto" w:fill="FFFFFF"/>
        </w:rPr>
        <w:t xml:space="preserve"> will require bold fearlessness to win, but it will come to fruition. </w:t>
      </w:r>
      <w:r>
        <w:t xml:space="preserve">It is for justice that we stand with marginalized communities who continue to experience the ill health effects of disparities. We act justly by fighting for policies that equally offer </w:t>
      </w:r>
      <w:r>
        <w:t xml:space="preserve">everyone the privilege of optimal health—especially as it relates to tobacco. We urge elected officials to take action to ban mentholated cigarettes and flavored electronic </w:t>
      </w:r>
      <w:proofErr w:type="gramStart"/>
      <w:r>
        <w:t>cigarettes, and</w:t>
      </w:r>
      <w:proofErr w:type="gramEnd"/>
      <w:r>
        <w:t xml:space="preserve"> recognize </w:t>
      </w:r>
      <w:r>
        <w:rPr>
          <w:shd w:val="clear" w:color="auto" w:fill="FFFF00"/>
        </w:rPr>
        <w:t>ADD CITY</w:t>
      </w:r>
      <w:r>
        <w:rPr>
          <w:shd w:val="clear" w:color="auto" w:fill="FFFF00"/>
          <w:rtl/>
        </w:rPr>
        <w:t>’</w:t>
      </w:r>
      <w:r>
        <w:rPr>
          <w:shd w:val="clear" w:color="auto" w:fill="FFFF00"/>
        </w:rPr>
        <w:t>S</w:t>
      </w:r>
      <w:r>
        <w:t xml:space="preserve"> faith community for collaborating with The Cen</w:t>
      </w:r>
      <w:r>
        <w:t xml:space="preserve">ter for Black Health and Equity and the Wisconsin African American Tobacco Prevention Network and the </w:t>
      </w:r>
      <w:r>
        <w:rPr>
          <w:shd w:val="clear" w:color="auto" w:fill="FFFF00"/>
        </w:rPr>
        <w:t>ADD COALITION</w:t>
      </w:r>
      <w:r>
        <w:t xml:space="preserve"> to help us win this fight. </w:t>
      </w:r>
    </w:p>
    <w:p w14:paraId="37C2AF77" w14:textId="77777777" w:rsidR="0099481A" w:rsidRDefault="0099481A">
      <w:pPr>
        <w:pStyle w:val="Body"/>
        <w:spacing w:line="360" w:lineRule="auto"/>
      </w:pPr>
    </w:p>
    <w:p w14:paraId="42D238B4" w14:textId="77777777" w:rsidR="0099481A" w:rsidRDefault="0099481A">
      <w:pPr>
        <w:pStyle w:val="Body"/>
        <w:spacing w:line="360" w:lineRule="auto"/>
      </w:pPr>
    </w:p>
    <w:p w14:paraId="15D62E61" w14:textId="77777777" w:rsidR="0099481A" w:rsidRDefault="0099481A">
      <w:pPr>
        <w:pStyle w:val="Body"/>
        <w:rPr>
          <w:shd w:val="clear" w:color="auto" w:fill="FFFF00"/>
        </w:rPr>
      </w:pPr>
    </w:p>
    <w:p w14:paraId="54BE02AC" w14:textId="77777777" w:rsidR="0099481A" w:rsidRDefault="00556614">
      <w:pPr>
        <w:pStyle w:val="Body"/>
        <w:rPr>
          <w:b/>
          <w:bCs/>
        </w:rPr>
      </w:pPr>
      <w:r>
        <w:rPr>
          <w:b/>
          <w:bCs/>
        </w:rPr>
        <w:lastRenderedPageBreak/>
        <w:t xml:space="preserve">Draft of Proclamation: </w:t>
      </w:r>
    </w:p>
    <w:p w14:paraId="18796C9C" w14:textId="77777777" w:rsidR="0099481A" w:rsidRDefault="0099481A">
      <w:pPr>
        <w:pStyle w:val="Body"/>
        <w:rPr>
          <w:shd w:val="clear" w:color="auto" w:fill="FFFF00"/>
        </w:rPr>
      </w:pPr>
    </w:p>
    <w:p w14:paraId="05485446" w14:textId="77777777" w:rsidR="0099481A" w:rsidRDefault="00556614">
      <w:pPr>
        <w:pStyle w:val="Body"/>
        <w:widowControl w:val="0"/>
        <w:spacing w:line="276" w:lineRule="auto"/>
        <w:jc w:val="both"/>
      </w:pPr>
      <w:r>
        <w:t>The</w:t>
      </w:r>
      <w:r>
        <w:rPr>
          <w:shd w:val="clear" w:color="auto" w:fill="FFFF00"/>
        </w:rPr>
        <w:t xml:space="preserve"> City of ADD</w:t>
      </w:r>
      <w:r>
        <w:t xml:space="preserve"> proudly joins the Wisconsin African American Tobacco Prevention Netw</w:t>
      </w:r>
      <w:r>
        <w:t xml:space="preserve">ork, the </w:t>
      </w:r>
      <w:r>
        <w:rPr>
          <w:shd w:val="clear" w:color="auto" w:fill="FFFF00"/>
        </w:rPr>
        <w:t>Add Coalition</w:t>
      </w:r>
      <w:r>
        <w:t xml:space="preserve">, faith leaders, friends, </w:t>
      </w:r>
      <w:proofErr w:type="gramStart"/>
      <w:r>
        <w:t>family</w:t>
      </w:r>
      <w:proofErr w:type="gramEnd"/>
      <w:r>
        <w:t xml:space="preserve"> and community members in celebrating No Menthol Sunday on Sunday, May 15, 2022; and, </w:t>
      </w:r>
    </w:p>
    <w:p w14:paraId="42D5AC5D" w14:textId="77777777" w:rsidR="0099481A" w:rsidRDefault="00556614">
      <w:pPr>
        <w:pStyle w:val="Body"/>
        <w:widowControl w:val="0"/>
        <w:spacing w:before="303" w:line="276" w:lineRule="auto"/>
        <w:jc w:val="both"/>
      </w:pPr>
      <w:r>
        <w:rPr>
          <w:b/>
          <w:bCs/>
          <w:lang w:val="de-DE"/>
        </w:rPr>
        <w:t>WHEREAS</w:t>
      </w:r>
      <w:r>
        <w:t>, No Menthol Sunday is a national observance day led by The Center for Black Health and Equity and supported</w:t>
      </w:r>
      <w:r>
        <w:t xml:space="preserve"> locally by the Wisconsin African Tobacco Prevention Network and </w:t>
      </w:r>
      <w:r>
        <w:rPr>
          <w:shd w:val="clear" w:color="auto" w:fill="FFFF00"/>
        </w:rPr>
        <w:t>ADD COALITION</w:t>
      </w:r>
      <w:r>
        <w:t xml:space="preserve">; and, </w:t>
      </w:r>
    </w:p>
    <w:p w14:paraId="1A4248B3" w14:textId="77777777" w:rsidR="0099481A" w:rsidRDefault="00556614">
      <w:pPr>
        <w:pStyle w:val="Body"/>
        <w:widowControl w:val="0"/>
        <w:spacing w:before="258" w:line="276" w:lineRule="auto"/>
        <w:jc w:val="both"/>
      </w:pPr>
      <w:r>
        <w:rPr>
          <w:b/>
          <w:bCs/>
          <w:lang w:val="de-DE"/>
        </w:rPr>
        <w:t>WHEREAS</w:t>
      </w:r>
      <w:r>
        <w:t>, No Menthol Sunday emphasizes the role of menthol in quitting tobacco and addresses the social, economic and governmental systems that perpetuate health dispariti</w:t>
      </w:r>
      <w:r>
        <w:t xml:space="preserve">es and keep tobacco use at status quo; and, </w:t>
      </w:r>
    </w:p>
    <w:p w14:paraId="7BEBB77E" w14:textId="77777777" w:rsidR="0099481A" w:rsidRDefault="00556614">
      <w:pPr>
        <w:pStyle w:val="Body"/>
        <w:widowControl w:val="0"/>
        <w:spacing w:before="233" w:line="276" w:lineRule="auto"/>
      </w:pPr>
      <w:r>
        <w:rPr>
          <w:b/>
          <w:bCs/>
          <w:lang w:val="de-DE"/>
        </w:rPr>
        <w:t>WHEREAS</w:t>
      </w:r>
      <w:r>
        <w:t>, No Menthol Sunday encour</w:t>
      </w:r>
      <w:r>
        <w:rPr>
          <w:u w:val="single"/>
        </w:rPr>
        <w:t>a</w:t>
      </w:r>
      <w:r>
        <w:t xml:space="preserve">ges faith leaders to talk about the importance of living healthy lives—not only for the sake of one's own physical body, but for the sake of the African American community as a </w:t>
      </w:r>
      <w:r>
        <w:t xml:space="preserve">whole; and, </w:t>
      </w:r>
    </w:p>
    <w:p w14:paraId="1CEB4D05" w14:textId="77777777" w:rsidR="0099481A" w:rsidRDefault="00556614">
      <w:pPr>
        <w:pStyle w:val="Body"/>
        <w:widowControl w:val="0"/>
        <w:spacing w:before="233" w:line="276" w:lineRule="auto"/>
      </w:pPr>
      <w:r>
        <w:rPr>
          <w:b/>
          <w:bCs/>
          <w:lang w:val="de-DE"/>
        </w:rPr>
        <w:t>WHEREAS</w:t>
      </w:r>
      <w:r>
        <w:t>, No Menthol Sunday acknowledges that tobacco is a major contributor to the three leading causes of death among African-Americans: heart disease, cancer and stroke,  and that vaping and smoking can weaken the immune system and put indiv</w:t>
      </w:r>
      <w:r>
        <w:t xml:space="preserve">iduals at higher risk of severe illness or death from COVID-19; and, </w:t>
      </w:r>
    </w:p>
    <w:p w14:paraId="09F67031" w14:textId="77777777" w:rsidR="0099481A" w:rsidRDefault="00556614">
      <w:pPr>
        <w:pStyle w:val="Body"/>
        <w:widowControl w:val="0"/>
        <w:spacing w:before="303" w:line="276" w:lineRule="auto"/>
      </w:pPr>
      <w:r>
        <w:rPr>
          <w:b/>
          <w:bCs/>
          <w:lang w:val="de-DE"/>
        </w:rPr>
        <w:t>WHEREA</w:t>
      </w:r>
      <w:r>
        <w:t>S, No Menthol Sunday recognizes people of faith and the instrumental role they play in creating change by supporting those who want to quit tobacco by letting them know they are no</w:t>
      </w:r>
      <w:r>
        <w:t xml:space="preserve">t alone; and, </w:t>
      </w:r>
    </w:p>
    <w:p w14:paraId="4E3AC431" w14:textId="77777777" w:rsidR="0099481A" w:rsidRDefault="00556614">
      <w:pPr>
        <w:pStyle w:val="Body"/>
        <w:widowControl w:val="0"/>
        <w:spacing w:before="240" w:line="276" w:lineRule="auto"/>
      </w:pPr>
      <w:r>
        <w:rPr>
          <w:b/>
          <w:bCs/>
          <w:lang w:val="de-DE"/>
        </w:rPr>
        <w:t xml:space="preserve">WHEREAS, </w:t>
      </w:r>
      <w:r>
        <w:t xml:space="preserve">now is a time for </w:t>
      </w:r>
      <w:r>
        <w:rPr>
          <w:rtl/>
          <w:lang w:val="ar-SA"/>
        </w:rPr>
        <w:t>“</w:t>
      </w:r>
      <w:r>
        <w:t>A Bold Awareness: A Fight to the Finish,</w:t>
      </w:r>
      <w:r>
        <w:t xml:space="preserve">” </w:t>
      </w:r>
      <w:r>
        <w:t>and a chance to further efforts to end the harm from menthol; and,</w:t>
      </w:r>
    </w:p>
    <w:p w14:paraId="3F857513" w14:textId="77777777" w:rsidR="0099481A" w:rsidRDefault="00556614">
      <w:pPr>
        <w:pStyle w:val="Body"/>
        <w:widowControl w:val="0"/>
        <w:spacing w:before="134" w:line="276" w:lineRule="auto"/>
      </w:pPr>
      <w:r>
        <w:rPr>
          <w:b/>
          <w:bCs/>
          <w:lang w:val="de-DE"/>
        </w:rPr>
        <w:t>WHEREAS,</w:t>
      </w:r>
      <w:r>
        <w:t xml:space="preserve"> when it comes to protecting our young people and our most vulnerable communities, we must not grow weary or turn a blind eye; and, </w:t>
      </w:r>
    </w:p>
    <w:p w14:paraId="7DE93B9B" w14:textId="77777777" w:rsidR="0099481A" w:rsidRDefault="00556614">
      <w:pPr>
        <w:pStyle w:val="Body"/>
        <w:widowControl w:val="0"/>
        <w:spacing w:before="246" w:line="276" w:lineRule="auto"/>
      </w:pPr>
      <w:r>
        <w:rPr>
          <w:b/>
          <w:bCs/>
          <w:lang w:val="de-DE"/>
        </w:rPr>
        <w:t>WHEREAS</w:t>
      </w:r>
      <w:r>
        <w:t xml:space="preserve">, The City of </w:t>
      </w:r>
      <w:r>
        <w:rPr>
          <w:shd w:val="clear" w:color="auto" w:fill="FFFF00"/>
          <w:lang w:val="da-DK"/>
        </w:rPr>
        <w:t>ADD</w:t>
      </w:r>
      <w:r>
        <w:t xml:space="preserve"> encourages all community members to increase their awareness of the negative effects of tobacco us</w:t>
      </w:r>
      <w:r>
        <w:t xml:space="preserve">e and to support the effort to address menthol in order to promote the health and well-being of all; </w:t>
      </w:r>
    </w:p>
    <w:p w14:paraId="77A0A41D" w14:textId="77777777" w:rsidR="0099481A" w:rsidRDefault="00556614">
      <w:pPr>
        <w:pStyle w:val="Body"/>
        <w:widowControl w:val="0"/>
        <w:spacing w:before="208" w:line="276" w:lineRule="auto"/>
      </w:pPr>
      <w:r>
        <w:rPr>
          <w:b/>
          <w:bCs/>
          <w:lang w:val="de-DE"/>
        </w:rPr>
        <w:t xml:space="preserve">NOW, THEREFORE, I, </w:t>
      </w:r>
      <w:r>
        <w:rPr>
          <w:b/>
          <w:bCs/>
          <w:shd w:val="clear" w:color="auto" w:fill="FFFF00"/>
        </w:rPr>
        <w:t>ADD NAME</w:t>
      </w:r>
      <w:r>
        <w:t xml:space="preserve">, </w:t>
      </w:r>
      <w:r>
        <w:rPr>
          <w:shd w:val="clear" w:color="auto" w:fill="FFFF00"/>
        </w:rPr>
        <w:t>ADD TITLE</w:t>
      </w:r>
      <w:r>
        <w:t xml:space="preserve">, for the City of </w:t>
      </w:r>
      <w:r>
        <w:rPr>
          <w:shd w:val="clear" w:color="auto" w:fill="FFFF00"/>
          <w:lang w:val="da-DK"/>
        </w:rPr>
        <w:t>ADD</w:t>
      </w:r>
      <w:r>
        <w:t xml:space="preserve">, do hereby </w:t>
      </w:r>
      <w:r>
        <w:lastRenderedPageBreak/>
        <w:t xml:space="preserve">proclaim Sunday, May 15, 2022, to be </w:t>
      </w:r>
    </w:p>
    <w:p w14:paraId="68C4E1A5" w14:textId="77777777" w:rsidR="0099481A" w:rsidRDefault="00556614">
      <w:pPr>
        <w:pStyle w:val="Body"/>
        <w:widowControl w:val="0"/>
        <w:spacing w:before="170" w:line="276" w:lineRule="auto"/>
        <w:rPr>
          <w:b/>
          <w:bCs/>
        </w:rPr>
      </w:pPr>
      <w:r>
        <w:rPr>
          <w:b/>
          <w:bCs/>
          <w:lang w:val="de-DE"/>
        </w:rPr>
        <w:t xml:space="preserve">NO MENTHOL SUNDAY </w:t>
      </w:r>
    </w:p>
    <w:p w14:paraId="6411738C" w14:textId="77777777" w:rsidR="0099481A" w:rsidRDefault="00556614">
      <w:pPr>
        <w:pStyle w:val="Body"/>
        <w:widowControl w:val="0"/>
        <w:spacing w:before="189" w:line="276" w:lineRule="auto"/>
        <w:rPr>
          <w:shd w:val="clear" w:color="auto" w:fill="FFFF00"/>
        </w:rPr>
      </w:pPr>
      <w:r>
        <w:t xml:space="preserve">throughout the City of </w:t>
      </w:r>
      <w:r>
        <w:rPr>
          <w:shd w:val="clear" w:color="auto" w:fill="FFFF00"/>
          <w:lang w:val="da-DK"/>
        </w:rPr>
        <w:t>ADD</w:t>
      </w:r>
      <w:r>
        <w:t xml:space="preserve">. </w:t>
      </w:r>
    </w:p>
    <w:p w14:paraId="0C8A9E53" w14:textId="77777777" w:rsidR="0099481A" w:rsidRDefault="0099481A">
      <w:pPr>
        <w:pStyle w:val="Body"/>
        <w:rPr>
          <w:shd w:val="clear" w:color="auto" w:fill="FFFF00"/>
        </w:rPr>
      </w:pPr>
    </w:p>
    <w:p w14:paraId="3CE88F2C" w14:textId="77777777" w:rsidR="0099481A" w:rsidRDefault="0099481A">
      <w:pPr>
        <w:pStyle w:val="Body"/>
      </w:pPr>
    </w:p>
    <w:sectPr w:rsidR="0099481A">
      <w:headerReference w:type="default" r:id="rId6"/>
      <w:foot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F221" w14:textId="77777777" w:rsidR="00000000" w:rsidRDefault="00556614">
      <w:r>
        <w:separator/>
      </w:r>
    </w:p>
  </w:endnote>
  <w:endnote w:type="continuationSeparator" w:id="0">
    <w:p w14:paraId="678422EC" w14:textId="77777777" w:rsidR="00000000" w:rsidRDefault="0055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3C81" w14:textId="77777777" w:rsidR="0099481A" w:rsidRDefault="00556614">
    <w:pPr>
      <w:pStyle w:val="Body"/>
      <w:tabs>
        <w:tab w:val="right" w:pos="8620"/>
      </w:tabs>
      <w:ind w:left="180"/>
      <w:jc w:val="both"/>
      <w:rPr>
        <w:i/>
        <w:iCs/>
      </w:rPr>
    </w:pPr>
    <w:r>
      <w:rPr>
        <w:i/>
        <w:iCs/>
      </w:rPr>
      <w:t>For Office Use Only</w:t>
    </w:r>
  </w:p>
  <w:p w14:paraId="63FFF7B4" w14:textId="77777777" w:rsidR="0099481A" w:rsidRDefault="00556614">
    <w:pPr>
      <w:pStyle w:val="Body"/>
    </w:pPr>
    <w:r>
      <w:t xml:space="preserve">   Date Request Received: ______________</w:t>
    </w:r>
  </w:p>
  <w:p w14:paraId="6DCEA23C" w14:textId="77777777" w:rsidR="0099481A" w:rsidRDefault="00556614">
    <w:pPr>
      <w:pStyle w:val="Body"/>
      <w:tabs>
        <w:tab w:val="left" w:pos="7920"/>
        <w:tab w:val="right" w:pos="8620"/>
      </w:tabs>
      <w:ind w:left="180"/>
      <w:jc w:val="both"/>
    </w:pPr>
    <w:r>
      <w:t xml:space="preserve">Approved:     </w:t>
    </w:r>
    <w:r>
      <w:t xml:space="preserve">□ </w:t>
    </w:r>
    <w:r>
      <w:rPr>
        <w:lang w:val="de-DE"/>
      </w:rPr>
      <w:t xml:space="preserve">Yes     </w:t>
    </w:r>
    <w:r>
      <w:t xml:space="preserve">□ </w:t>
    </w:r>
    <w:r>
      <w:t>No</w:t>
    </w:r>
  </w:p>
  <w:p w14:paraId="2B32BC94" w14:textId="77777777" w:rsidR="0099481A" w:rsidRDefault="00556614">
    <w:pPr>
      <w:pStyle w:val="Body"/>
      <w:tabs>
        <w:tab w:val="left" w:pos="7920"/>
        <w:tab w:val="right" w:pos="8620"/>
      </w:tabs>
      <w:ind w:left="180"/>
      <w:jc w:val="both"/>
    </w:pPr>
    <w:proofErr w:type="spellStart"/>
    <w:r>
      <w:t>Contracked</w:t>
    </w:r>
    <w:proofErr w:type="spellEnd"/>
    <w:r>
      <w:t xml:space="preserve">:   □ </w:t>
    </w:r>
    <w:r>
      <w:rPr>
        <w:lang w:val="de-DE"/>
      </w:rPr>
      <w:t xml:space="preserve">Yes     </w:t>
    </w:r>
    <w:r>
      <w:t xml:space="preserve">□ </w:t>
    </w:r>
    <w:r>
      <w:t>No</w:t>
    </w:r>
  </w:p>
  <w:p w14:paraId="54793914" w14:textId="77777777" w:rsidR="0099481A" w:rsidRDefault="00556614">
    <w:pPr>
      <w:pStyle w:val="Body"/>
      <w:tabs>
        <w:tab w:val="right" w:pos="8620"/>
      </w:tabs>
      <w:ind w:left="180"/>
      <w:jc w:val="both"/>
    </w:pPr>
    <w:r>
      <w:t xml:space="preserve">Contacted:     □ </w:t>
    </w:r>
    <w:r>
      <w:rPr>
        <w:lang w:val="de-DE"/>
      </w:rPr>
      <w:t xml:space="preserve">Yes     </w:t>
    </w:r>
    <w:r>
      <w:t xml:space="preserve">□ </w:t>
    </w:r>
    <w:r>
      <w:t>No</w:t>
    </w:r>
  </w:p>
  <w:p w14:paraId="498FA0C3" w14:textId="77777777" w:rsidR="0099481A" w:rsidRDefault="00556614">
    <w:pPr>
      <w:pStyle w:val="Body"/>
      <w:tabs>
        <w:tab w:val="right" w:pos="8620"/>
      </w:tabs>
      <w:ind w:left="187"/>
    </w:pPr>
    <w:r>
      <w:t xml:space="preserve">Pick up </w:t>
    </w:r>
    <w:r>
      <w:t>instructions/Notes:________________________________________________ 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6D97" w14:textId="77777777" w:rsidR="00000000" w:rsidRDefault="00556614">
      <w:r>
        <w:separator/>
      </w:r>
    </w:p>
  </w:footnote>
  <w:footnote w:type="continuationSeparator" w:id="0">
    <w:p w14:paraId="21FFE2C0" w14:textId="77777777" w:rsidR="00000000" w:rsidRDefault="0055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AFB36" w14:textId="77777777" w:rsidR="0099481A" w:rsidRDefault="00556614">
    <w:pPr>
      <w:pStyle w:val="HeaderFooter"/>
    </w:pPr>
    <w:r>
      <w:rPr>
        <w:noProof/>
      </w:rPr>
      <mc:AlternateContent>
        <mc:Choice Requires="wps">
          <w:drawing>
            <wp:anchor distT="152400" distB="152400" distL="152400" distR="152400" simplePos="0" relativeHeight="251658240" behindDoc="1" locked="0" layoutInCell="1" allowOverlap="1" wp14:anchorId="067B1C9F" wp14:editId="3C05AA9F">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1A"/>
    <w:rsid w:val="00556614"/>
    <w:rsid w:val="0099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3BF58"/>
  <w15:docId w15:val="{21FCFFF6-30A6-4C51-A555-7DF2C4F0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3417</Characters>
  <Application>Microsoft Office Word</Application>
  <DocSecurity>4</DocSecurity>
  <Lines>28</Lines>
  <Paragraphs>8</Paragraphs>
  <ScaleCrop>false</ScaleCrop>
  <Company>Wisconsin Department of Health Services</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Michaud, Nancy T</dc:creator>
  <cp:lastModifiedBy>Michaud, Nancy T - DHS (UW-Madison)</cp:lastModifiedBy>
  <cp:revision>2</cp:revision>
  <dcterms:created xsi:type="dcterms:W3CDTF">2022-04-20T20:06:00Z</dcterms:created>
  <dcterms:modified xsi:type="dcterms:W3CDTF">2022-04-20T20:06:00Z</dcterms:modified>
</cp:coreProperties>
</file>